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11" w:rsidRPr="00D6347B" w:rsidRDefault="00D953F3" w:rsidP="00D953F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347B">
        <w:rPr>
          <w:rFonts w:ascii="Times New Roman" w:hAnsi="Times New Roman"/>
          <w:noProof/>
          <w:lang w:val="en-US"/>
        </w:rPr>
        <w:drawing>
          <wp:inline distT="0" distB="0" distL="0" distR="0" wp14:anchorId="4001CFA1" wp14:editId="20871D5F">
            <wp:extent cx="5943600" cy="965276"/>
            <wp:effectExtent l="0" t="0" r="0" b="6350"/>
            <wp:docPr id="1" name="Picture 1" descr="antet_obor10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obor10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E11" w:rsidRPr="00D6347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953F3" w:rsidRPr="00D6347B" w:rsidRDefault="00337E11" w:rsidP="00337E1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347B">
        <w:rPr>
          <w:rFonts w:ascii="Times New Roman" w:hAnsi="Times New Roman"/>
          <w:b/>
          <w:bCs/>
          <w:color w:val="000000"/>
          <w:sz w:val="28"/>
          <w:szCs w:val="28"/>
        </w:rPr>
        <w:t>CAIET</w:t>
      </w:r>
      <w:r w:rsidR="00D953F3" w:rsidRPr="00D6347B">
        <w:rPr>
          <w:rFonts w:ascii="Times New Roman" w:hAnsi="Times New Roman"/>
          <w:b/>
          <w:bCs/>
          <w:color w:val="000000"/>
          <w:sz w:val="28"/>
          <w:szCs w:val="28"/>
        </w:rPr>
        <w:t xml:space="preserve"> DE SARCINI</w:t>
      </w:r>
    </w:p>
    <w:p w:rsidR="00D953F3" w:rsidRPr="00D6347B" w:rsidRDefault="00D953F3" w:rsidP="00D953F3">
      <w:pPr>
        <w:shd w:val="clear" w:color="auto" w:fill="FFFFFF"/>
        <w:jc w:val="center"/>
        <w:rPr>
          <w:rFonts w:ascii="Times New Roman" w:hAnsi="Times New Roman"/>
          <w:b/>
          <w:bCs/>
          <w:sz w:val="23"/>
          <w:szCs w:val="23"/>
        </w:rPr>
      </w:pPr>
      <w:r w:rsidRPr="00D6347B">
        <w:rPr>
          <w:rFonts w:ascii="Times New Roman" w:hAnsi="Times New Roman"/>
          <w:b/>
          <w:bCs/>
          <w:sz w:val="23"/>
          <w:szCs w:val="23"/>
        </w:rPr>
        <w:t>Caietul de sarcini face parte integrantă din documentaţia de atribuire şi constituie ansamblul cerinţelor pe baza cărora se elaborează de către fiecare ofertant propunerea tehnică.</w:t>
      </w:r>
    </w:p>
    <w:p w:rsidR="00D953F3" w:rsidRPr="00D6347B" w:rsidRDefault="00D953F3" w:rsidP="00D953F3">
      <w:pPr>
        <w:shd w:val="clear" w:color="auto" w:fill="FFFFFF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953F3" w:rsidRPr="00D6347B" w:rsidRDefault="00D953F3" w:rsidP="00D953F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ro-RO"/>
        </w:rPr>
      </w:pPr>
      <w:r w:rsidRPr="00D6347B">
        <w:rPr>
          <w:rFonts w:ascii="Times New Roman" w:hAnsi="Times New Roman"/>
          <w:b/>
          <w:bCs/>
          <w:color w:val="000000"/>
          <w:lang w:eastAsia="ro-RO"/>
        </w:rPr>
        <w:t xml:space="preserve">1. AUTORITATEA CONTRACTANTĂ: </w:t>
      </w:r>
      <w:r w:rsidRPr="00D6347B">
        <w:rPr>
          <w:rFonts w:ascii="Times New Roman" w:hAnsi="Times New Roman"/>
          <w:color w:val="000000"/>
          <w:lang w:eastAsia="ro-RO"/>
        </w:rPr>
        <w:t xml:space="preserve">Direcţia Venituri Buget Local Sector 2, București </w:t>
      </w:r>
    </w:p>
    <w:p w:rsidR="00D953F3" w:rsidRPr="00D6347B" w:rsidRDefault="00D953F3" w:rsidP="00D953F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ro-RO"/>
        </w:rPr>
      </w:pPr>
      <w:r w:rsidRPr="00D6347B">
        <w:rPr>
          <w:rFonts w:ascii="Times New Roman" w:hAnsi="Times New Roman"/>
          <w:b/>
          <w:bCs/>
          <w:color w:val="000000"/>
          <w:lang w:eastAsia="ro-RO"/>
        </w:rPr>
        <w:t xml:space="preserve">2. PROCEDURA DE ATRIBUIRE: </w:t>
      </w:r>
      <w:r w:rsidR="00337E11" w:rsidRPr="00D6347B">
        <w:rPr>
          <w:rFonts w:ascii="Times New Roman" w:hAnsi="Times New Roman"/>
          <w:color w:val="000000"/>
          <w:lang w:eastAsia="ro-RO"/>
        </w:rPr>
        <w:t>CUMPĂRARE DIRECTĂ PRIN PUBLICAREA UNUI ANUNT DE PARTICIPARE ÎN  SEAP</w:t>
      </w:r>
    </w:p>
    <w:p w:rsidR="00D953F3" w:rsidRPr="00D6347B" w:rsidRDefault="00D953F3" w:rsidP="00D953F3">
      <w:pPr>
        <w:autoSpaceDE w:val="0"/>
        <w:autoSpaceDN w:val="0"/>
        <w:adjustRightInd w:val="0"/>
        <w:spacing w:after="4"/>
        <w:rPr>
          <w:rFonts w:ascii="Times New Roman" w:hAnsi="Times New Roman"/>
          <w:color w:val="000000"/>
          <w:lang w:eastAsia="ro-RO"/>
        </w:rPr>
      </w:pPr>
      <w:r w:rsidRPr="00D6347B">
        <w:rPr>
          <w:rFonts w:ascii="Times New Roman" w:hAnsi="Times New Roman"/>
          <w:b/>
          <w:bCs/>
          <w:color w:val="000000"/>
          <w:lang w:eastAsia="ro-RO"/>
        </w:rPr>
        <w:t xml:space="preserve">3. OBIECTUL CAIETULUI DE SARCINI : </w:t>
      </w:r>
    </w:p>
    <w:p w:rsidR="00337E11" w:rsidRPr="00D6347B" w:rsidRDefault="00D953F3" w:rsidP="00337E11">
      <w:pPr>
        <w:autoSpaceDE w:val="0"/>
        <w:autoSpaceDN w:val="0"/>
        <w:adjustRightInd w:val="0"/>
        <w:spacing w:after="4"/>
        <w:rPr>
          <w:rFonts w:ascii="Times New Roman" w:hAnsi="Times New Roman"/>
          <w:color w:val="000000"/>
          <w:lang w:eastAsia="ro-RO"/>
        </w:rPr>
      </w:pPr>
      <w:r w:rsidRPr="00D6347B">
        <w:rPr>
          <w:rFonts w:ascii="Times New Roman" w:hAnsi="Times New Roman"/>
          <w:color w:val="000000"/>
          <w:lang w:eastAsia="ro-RO"/>
        </w:rPr>
        <w:t xml:space="preserve">Achiziţia publică – </w:t>
      </w:r>
      <w:r w:rsidRPr="00D6347B">
        <w:rPr>
          <w:rFonts w:ascii="Times New Roman" w:hAnsi="Times New Roman"/>
          <w:b/>
          <w:bCs/>
          <w:i/>
          <w:iCs/>
          <w:color w:val="000000"/>
          <w:lang w:eastAsia="ro-RO"/>
        </w:rPr>
        <w:t>SERVICII DE MEDICINA MUNCII</w:t>
      </w:r>
      <w:r w:rsidRPr="00D6347B">
        <w:rPr>
          <w:rFonts w:ascii="Times New Roman" w:hAnsi="Times New Roman"/>
          <w:color w:val="000000"/>
          <w:lang w:eastAsia="ro-RO"/>
        </w:rPr>
        <w:t xml:space="preserve">- </w:t>
      </w:r>
    </w:p>
    <w:p w:rsidR="00D953F3" w:rsidRPr="00D6347B" w:rsidRDefault="00D953F3" w:rsidP="00337E11">
      <w:pPr>
        <w:autoSpaceDE w:val="0"/>
        <w:autoSpaceDN w:val="0"/>
        <w:adjustRightInd w:val="0"/>
        <w:spacing w:after="4"/>
        <w:rPr>
          <w:rFonts w:ascii="Times New Roman" w:hAnsi="Times New Roman"/>
        </w:rPr>
      </w:pPr>
      <w:r w:rsidRPr="00D6347B">
        <w:rPr>
          <w:rFonts w:ascii="Times New Roman" w:hAnsi="Times New Roman"/>
          <w:color w:val="000000"/>
          <w:lang w:eastAsia="ro-RO"/>
        </w:rPr>
        <w:t xml:space="preserve"> Codul de clasificare CPV: </w:t>
      </w:r>
      <w:r w:rsidRPr="00D6347B">
        <w:rPr>
          <w:rFonts w:ascii="Times New Roman" w:hAnsi="Times New Roman"/>
        </w:rPr>
        <w:t>85147000-1, rev 2  -  PRESTARE SERVICII MEDICINA MUNCII</w:t>
      </w:r>
    </w:p>
    <w:p w:rsidR="00337E11" w:rsidRPr="00D6347B" w:rsidRDefault="00337E11" w:rsidP="00337E11">
      <w:pPr>
        <w:autoSpaceDE w:val="0"/>
        <w:autoSpaceDN w:val="0"/>
        <w:adjustRightInd w:val="0"/>
        <w:spacing w:after="4"/>
        <w:rPr>
          <w:rFonts w:ascii="Times New Roman" w:hAnsi="Times New Roman"/>
          <w:color w:val="000000"/>
          <w:lang w:eastAsia="ro-RO"/>
        </w:rPr>
      </w:pPr>
    </w:p>
    <w:p w:rsidR="00D953F3" w:rsidRPr="00D6347B" w:rsidRDefault="00D953F3" w:rsidP="00D953F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ro-RO"/>
        </w:rPr>
      </w:pPr>
      <w:r w:rsidRPr="00D6347B">
        <w:rPr>
          <w:rFonts w:ascii="Times New Roman" w:hAnsi="Times New Roman"/>
        </w:rPr>
        <w:t xml:space="preserve">În vederea desfăşurării în bune condiţii a activităţilor specifice, Direcția </w:t>
      </w:r>
      <w:r w:rsidRPr="00D6347B">
        <w:rPr>
          <w:rFonts w:ascii="Times New Roman" w:hAnsi="Times New Roman"/>
          <w:color w:val="000000"/>
          <w:lang w:eastAsia="ro-RO"/>
        </w:rPr>
        <w:t xml:space="preserve">Venituri Buget Local Sector 2, București </w:t>
      </w:r>
      <w:r w:rsidRPr="00D6347B">
        <w:rPr>
          <w:rFonts w:ascii="Times New Roman" w:hAnsi="Times New Roman"/>
          <w:sz w:val="23"/>
          <w:szCs w:val="23"/>
        </w:rPr>
        <w:t xml:space="preserve">intenţionează să achiziţioneze </w:t>
      </w:r>
      <w:r w:rsidRPr="00D6347B">
        <w:rPr>
          <w:rFonts w:ascii="Times New Roman" w:hAnsi="Times New Roman"/>
          <w:b/>
          <w:bCs/>
          <w:sz w:val="23"/>
          <w:szCs w:val="23"/>
        </w:rPr>
        <w:t xml:space="preserve">SERVICII DE MEDICINA MUNCII, </w:t>
      </w:r>
      <w:r w:rsidRPr="00D6347B">
        <w:rPr>
          <w:rFonts w:ascii="Times New Roman" w:hAnsi="Times New Roman"/>
          <w:sz w:val="23"/>
          <w:szCs w:val="23"/>
        </w:rPr>
        <w:t xml:space="preserve">necesare </w:t>
      </w:r>
      <w:r w:rsidR="00337E11" w:rsidRPr="00D6347B">
        <w:rPr>
          <w:rFonts w:ascii="Times New Roman" w:hAnsi="Times New Roman"/>
          <w:sz w:val="23"/>
          <w:szCs w:val="23"/>
        </w:rPr>
        <w:t>pentru monitorizarea periodică a sănătății angajaților instituției</w:t>
      </w:r>
    </w:p>
    <w:p w:rsidR="00D953F3" w:rsidRPr="00D6347B" w:rsidRDefault="00D953F3" w:rsidP="00D953F3">
      <w:pPr>
        <w:shd w:val="clear" w:color="auto" w:fill="FFFFFF"/>
        <w:spacing w:before="312" w:line="259" w:lineRule="exact"/>
        <w:ind w:left="5"/>
        <w:jc w:val="both"/>
        <w:rPr>
          <w:rFonts w:ascii="Times New Roman" w:hAnsi="Times New Roman"/>
        </w:rPr>
      </w:pPr>
      <w:r w:rsidRPr="00D6347B">
        <w:rPr>
          <w:rFonts w:ascii="Times New Roman" w:hAnsi="Times New Roman"/>
          <w:b/>
          <w:bCs/>
          <w:color w:val="000000"/>
          <w:spacing w:val="-3"/>
        </w:rPr>
        <w:t xml:space="preserve">A.Obiectul contractului îl constituie </w:t>
      </w:r>
    </w:p>
    <w:p w:rsidR="00D953F3" w:rsidRPr="00D6347B" w:rsidRDefault="00D953F3" w:rsidP="00D953F3">
      <w:pPr>
        <w:pStyle w:val="PlainText"/>
        <w:jc w:val="both"/>
        <w:rPr>
          <w:rFonts w:ascii="Times New Roman" w:eastAsia="Calibri" w:hAnsi="Times New Roman" w:cs="Times New Roman"/>
          <w:color w:val="000000"/>
          <w:spacing w:val="1"/>
          <w:sz w:val="22"/>
          <w:szCs w:val="22"/>
          <w:lang w:eastAsia="en-US"/>
        </w:rPr>
      </w:pPr>
      <w:r w:rsidRPr="00D6347B">
        <w:rPr>
          <w:rFonts w:ascii="Times New Roman" w:eastAsia="Calibri" w:hAnsi="Times New Roman" w:cs="Times New Roman"/>
          <w:color w:val="000000"/>
          <w:spacing w:val="1"/>
          <w:sz w:val="22"/>
          <w:szCs w:val="22"/>
          <w:lang w:eastAsia="en-US"/>
        </w:rPr>
        <w:t>achiziţia de servicii medicale de medicina muncii în conformitate cu:</w:t>
      </w:r>
    </w:p>
    <w:p w:rsidR="00D953F3" w:rsidRPr="00D6347B" w:rsidRDefault="00D953F3" w:rsidP="00D953F3">
      <w:pPr>
        <w:pStyle w:val="PlainText"/>
        <w:jc w:val="both"/>
        <w:rPr>
          <w:rFonts w:ascii="Times New Roman" w:eastAsia="Calibri" w:hAnsi="Times New Roman" w:cs="Times New Roman"/>
          <w:color w:val="000000"/>
          <w:spacing w:val="1"/>
          <w:sz w:val="22"/>
          <w:szCs w:val="22"/>
          <w:lang w:eastAsia="en-US"/>
        </w:rPr>
      </w:pPr>
      <w:r w:rsidRPr="00D6347B">
        <w:rPr>
          <w:rFonts w:ascii="Times New Roman" w:eastAsia="Calibri" w:hAnsi="Times New Roman" w:cs="Times New Roman"/>
          <w:color w:val="000000"/>
          <w:spacing w:val="1"/>
          <w:sz w:val="22"/>
          <w:szCs w:val="22"/>
          <w:lang w:eastAsia="en-US"/>
        </w:rPr>
        <w:t>- Normele generale de protecţie a muncii aprobate prin Ordinul 508/2002 de Ministerul Muncii şi Solidarităţii Sociale şi prin Ordinul 933/2002;</w:t>
      </w:r>
    </w:p>
    <w:p w:rsidR="00D953F3" w:rsidRPr="00D6347B" w:rsidRDefault="00D953F3" w:rsidP="00D953F3">
      <w:pPr>
        <w:pStyle w:val="PlainText"/>
        <w:jc w:val="both"/>
        <w:rPr>
          <w:rFonts w:ascii="Times New Roman" w:eastAsia="Calibri" w:hAnsi="Times New Roman" w:cs="Times New Roman"/>
          <w:color w:val="000000"/>
          <w:spacing w:val="1"/>
          <w:sz w:val="22"/>
          <w:szCs w:val="22"/>
          <w:lang w:eastAsia="en-US"/>
        </w:rPr>
      </w:pPr>
      <w:r w:rsidRPr="00D6347B">
        <w:rPr>
          <w:rFonts w:ascii="Times New Roman" w:eastAsia="Calibri" w:hAnsi="Times New Roman" w:cs="Times New Roman"/>
          <w:color w:val="000000"/>
          <w:spacing w:val="1"/>
          <w:sz w:val="22"/>
          <w:szCs w:val="22"/>
          <w:lang w:eastAsia="en-US"/>
        </w:rPr>
        <w:t>- Monitorizarea obligatorie a stării de sănătate a personalului expus la riscuri profesionale, conform legii 90/1996, Ord. MSF nr. 761/2001 şi Ord. MSF nr. 803/2001</w:t>
      </w:r>
    </w:p>
    <w:p w:rsidR="00337E11" w:rsidRPr="00D6347B" w:rsidRDefault="00337E11" w:rsidP="00337E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 xml:space="preserve">Examen medical la angajare -structurat conform profesiei si a fisei de expunere la riscuri; stabileste aptitudinea in munca. </w:t>
      </w:r>
    </w:p>
    <w:p w:rsidR="00337E11" w:rsidRPr="00D6347B" w:rsidRDefault="00337E11" w:rsidP="00337E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 xml:space="preserve">Control medical periodic - stabileste aptitudinea in munca. </w:t>
      </w:r>
    </w:p>
    <w:p w:rsidR="00337E11" w:rsidRPr="00D6347B" w:rsidRDefault="00337E11" w:rsidP="00337E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 xml:space="preserve">Examen medical de adaptare - stabileste aptitudinea in munca a persoanelor angajate in locuri de munca cu risc dovedit sau potential. </w:t>
      </w:r>
    </w:p>
    <w:p w:rsidR="00337E11" w:rsidRPr="00D6347B" w:rsidRDefault="00337E11" w:rsidP="00337E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 xml:space="preserve">Examen medical la reluarea activitatii pentru persoanele ce intrerup activitatea mai mult de 30 de zile din motive medicale; stabileste aptitudinea in munca. </w:t>
      </w:r>
    </w:p>
    <w:p w:rsidR="00337E11" w:rsidRPr="00D6347B" w:rsidRDefault="00337E11" w:rsidP="00337E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 xml:space="preserve">Reabilitarea, reorientarea si reinsertia profesionala in caz de accident de munca. </w:t>
      </w:r>
    </w:p>
    <w:p w:rsidR="00337E11" w:rsidRPr="00D6347B" w:rsidRDefault="00337E11" w:rsidP="00337E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 xml:space="preserve">Colaborarea permanenta cu medicul de famile al personalului angajat, informarea asupra starii de sanatate, conform prevederilor NGPM. Solicitarea acestuia de a prelua in monitorizare afectiunile decelate. Solicitarea acestuia de a investiga suplimentar prin consulturi de specialitate si/sau investigatii paraclinice decontate prin sistemul asigurarilor de stat. </w:t>
      </w:r>
    </w:p>
    <w:p w:rsidR="000E0BCB" w:rsidRPr="00D6347B" w:rsidRDefault="000E0BCB" w:rsidP="000E0B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>Numărul estimat de persoane care vor efectua investigaţiile solicitate este de</w:t>
      </w:r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: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minim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1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persoan</w:t>
      </w:r>
      <w:proofErr w:type="spellEnd"/>
      <w:r w:rsidRPr="00D6347B">
        <w:rPr>
          <w:rFonts w:ascii="Times New Roman" w:eastAsia="Times New Roman" w:hAnsi="Times New Roman"/>
          <w:sz w:val="24"/>
          <w:szCs w:val="24"/>
        </w:rPr>
        <w:t>ă – maxim 120 persoane.</w:t>
      </w:r>
    </w:p>
    <w:p w:rsidR="000E0BCB" w:rsidRPr="00D6347B" w:rsidRDefault="000E0BCB" w:rsidP="000E0BCB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lastRenderedPageBreak/>
        <w:t xml:space="preserve">Direcția Venituri Buget Local Sector 2.va încheia un contract pe o perioadă de </w:t>
      </w:r>
      <w:r w:rsidR="00337E11" w:rsidRPr="00D6347B">
        <w:rPr>
          <w:rFonts w:ascii="Times New Roman" w:eastAsia="Times New Roman" w:hAnsi="Times New Roman"/>
          <w:sz w:val="24"/>
          <w:szCs w:val="24"/>
        </w:rPr>
        <w:t>7 LUNI</w:t>
      </w:r>
      <w:r w:rsidRPr="00D6347B">
        <w:rPr>
          <w:rFonts w:ascii="Times New Roman" w:eastAsia="Times New Roman" w:hAnsi="Times New Roman"/>
          <w:sz w:val="24"/>
          <w:szCs w:val="24"/>
        </w:rPr>
        <w:t>, cu posibilitate de prelungire</w:t>
      </w:r>
      <w:r w:rsidR="00337E11" w:rsidRPr="00D6347B">
        <w:rPr>
          <w:rFonts w:ascii="Times New Roman" w:eastAsia="Times New Roman" w:hAnsi="Times New Roman"/>
          <w:sz w:val="24"/>
          <w:szCs w:val="24"/>
        </w:rPr>
        <w:t xml:space="preserve"> cu max 4 luni în anul 2014</w:t>
      </w:r>
      <w:r w:rsidRPr="00D6347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953F3" w:rsidRPr="00D6347B" w:rsidRDefault="00D953F3" w:rsidP="000E0BCB">
      <w:pPr>
        <w:pStyle w:val="PlainText"/>
        <w:jc w:val="both"/>
        <w:rPr>
          <w:rFonts w:ascii="Times New Roman" w:eastAsia="Calibri" w:hAnsi="Times New Roman" w:cs="Times New Roman"/>
          <w:color w:val="000000"/>
          <w:spacing w:val="1"/>
          <w:lang w:eastAsia="en-US"/>
        </w:rPr>
      </w:pPr>
    </w:p>
    <w:p w:rsidR="00D953F3" w:rsidRPr="00D6347B" w:rsidRDefault="00D953F3" w:rsidP="00337E11">
      <w:pPr>
        <w:pStyle w:val="PlainText"/>
        <w:jc w:val="both"/>
        <w:rPr>
          <w:rFonts w:ascii="Times New Roman" w:hAnsi="Times New Roman" w:cs="Times New Roman"/>
          <w:b/>
          <w:szCs w:val="26"/>
        </w:rPr>
      </w:pPr>
      <w:r w:rsidRPr="00D6347B">
        <w:rPr>
          <w:rFonts w:ascii="Times New Roman" w:hAnsi="Times New Roman" w:cs="Times New Roman"/>
          <w:b/>
          <w:bCs/>
          <w:color w:val="000000"/>
        </w:rPr>
        <w:t>B.</w:t>
      </w:r>
      <w:r w:rsidR="00337E11" w:rsidRPr="00D634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6347B">
        <w:rPr>
          <w:rFonts w:ascii="Times New Roman" w:hAnsi="Times New Roman" w:cs="Times New Roman"/>
          <w:b/>
          <w:bCs/>
          <w:color w:val="000000"/>
        </w:rPr>
        <w:t>Caracteristici:</w:t>
      </w:r>
      <w:r w:rsidR="00337E11" w:rsidRPr="00D634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6347B">
        <w:rPr>
          <w:rFonts w:ascii="Times New Roman" w:hAnsi="Times New Roman" w:cs="Times New Roman"/>
          <w:b/>
          <w:szCs w:val="26"/>
        </w:rPr>
        <w:t>serviciile de control medical al salariaţilor</w:t>
      </w:r>
      <w:r w:rsidR="00337E11" w:rsidRPr="00D6347B">
        <w:rPr>
          <w:rFonts w:ascii="Times New Roman" w:hAnsi="Times New Roman" w:cs="Times New Roman"/>
          <w:b/>
          <w:szCs w:val="26"/>
        </w:rPr>
        <w:t xml:space="preserve"> se vor presta</w:t>
      </w:r>
      <w:r w:rsidRPr="00D6347B">
        <w:rPr>
          <w:rFonts w:ascii="Times New Roman" w:hAnsi="Times New Roman" w:cs="Times New Roman"/>
          <w:b/>
          <w:szCs w:val="26"/>
        </w:rPr>
        <w:t xml:space="preserve"> în strictă conformitate cu legislaţia muncii</w:t>
      </w:r>
      <w:r w:rsidR="00337E11" w:rsidRPr="00D6347B">
        <w:rPr>
          <w:rFonts w:ascii="Times New Roman" w:hAnsi="Times New Roman" w:cs="Times New Roman"/>
          <w:b/>
          <w:szCs w:val="26"/>
        </w:rPr>
        <w:t>,</w:t>
      </w:r>
      <w:r w:rsidRPr="00D6347B">
        <w:rPr>
          <w:rFonts w:ascii="Times New Roman" w:hAnsi="Times New Roman" w:cs="Times New Roman"/>
          <w:b/>
          <w:szCs w:val="26"/>
        </w:rPr>
        <w:t xml:space="preserve"> cu preţuri detaliate pe fiecare exame</w:t>
      </w:r>
      <w:r w:rsidR="00337E11" w:rsidRPr="00D6347B">
        <w:rPr>
          <w:rFonts w:ascii="Times New Roman" w:hAnsi="Times New Roman" w:cs="Times New Roman"/>
          <w:b/>
          <w:szCs w:val="26"/>
        </w:rPr>
        <w:t>n medical, pentru următoarele:</w:t>
      </w:r>
    </w:p>
    <w:p w:rsidR="00D953F3" w:rsidRPr="00D6347B" w:rsidRDefault="00D953F3" w:rsidP="00D953F3">
      <w:pPr>
        <w:pStyle w:val="PlainText"/>
        <w:jc w:val="both"/>
        <w:rPr>
          <w:rFonts w:ascii="Times New Roman" w:hAnsi="Times New Roman" w:cs="Times New Roman"/>
          <w:szCs w:val="26"/>
        </w:rPr>
      </w:pPr>
      <w:r w:rsidRPr="00D6347B">
        <w:rPr>
          <w:rFonts w:ascii="Times New Roman" w:hAnsi="Times New Roman" w:cs="Times New Roman"/>
          <w:szCs w:val="26"/>
        </w:rPr>
        <w:t>-</w:t>
      </w:r>
      <w:r w:rsidRPr="00D6347B">
        <w:rPr>
          <w:rFonts w:ascii="Times New Roman" w:hAnsi="Times New Roman" w:cs="Times New Roman"/>
          <w:szCs w:val="26"/>
        </w:rPr>
        <w:tab/>
        <w:t>realizarea şi urmărirea documentelor necesare angajatorului: dosar medical, fişa de solicitare la angajare, fişa de a</w:t>
      </w:r>
      <w:r w:rsidR="00337E11" w:rsidRPr="00D6347B">
        <w:rPr>
          <w:rFonts w:ascii="Times New Roman" w:hAnsi="Times New Roman" w:cs="Times New Roman"/>
          <w:szCs w:val="26"/>
        </w:rPr>
        <w:t xml:space="preserve">ptitudini, fişa de evaluare a </w:t>
      </w:r>
      <w:r w:rsidRPr="00D6347B">
        <w:rPr>
          <w:rFonts w:ascii="Times New Roman" w:hAnsi="Times New Roman" w:cs="Times New Roman"/>
          <w:szCs w:val="26"/>
        </w:rPr>
        <w:t>riscului profesional şi fişa privind expunerea la un mediu de lucru nociv</w:t>
      </w:r>
    </w:p>
    <w:p w:rsidR="00D953F3" w:rsidRPr="00D6347B" w:rsidRDefault="00D953F3" w:rsidP="00D953F3">
      <w:pPr>
        <w:pStyle w:val="PlainText"/>
        <w:jc w:val="both"/>
        <w:rPr>
          <w:rFonts w:ascii="Times New Roman" w:hAnsi="Times New Roman" w:cs="Times New Roman"/>
          <w:szCs w:val="26"/>
        </w:rPr>
      </w:pPr>
      <w:r w:rsidRPr="00D6347B">
        <w:rPr>
          <w:rFonts w:ascii="Times New Roman" w:hAnsi="Times New Roman" w:cs="Times New Roman"/>
          <w:szCs w:val="26"/>
        </w:rPr>
        <w:t>-</w:t>
      </w:r>
      <w:r w:rsidRPr="00D6347B">
        <w:rPr>
          <w:rFonts w:ascii="Times New Roman" w:hAnsi="Times New Roman" w:cs="Times New Roman"/>
          <w:szCs w:val="26"/>
        </w:rPr>
        <w:tab/>
        <w:t>posibilitatea controlului medical periodic la sediul direcţiei</w:t>
      </w:r>
    </w:p>
    <w:p w:rsidR="00D953F3" w:rsidRPr="00D6347B" w:rsidRDefault="00D953F3" w:rsidP="00D953F3">
      <w:pPr>
        <w:pStyle w:val="PlainText"/>
        <w:jc w:val="both"/>
        <w:rPr>
          <w:rFonts w:ascii="Times New Roman" w:hAnsi="Times New Roman" w:cs="Times New Roman"/>
          <w:szCs w:val="26"/>
        </w:rPr>
      </w:pPr>
      <w:r w:rsidRPr="00D6347B">
        <w:rPr>
          <w:rFonts w:ascii="Times New Roman" w:hAnsi="Times New Roman" w:cs="Times New Roman"/>
          <w:szCs w:val="26"/>
        </w:rPr>
        <w:t>-</w:t>
      </w:r>
      <w:r w:rsidRPr="00D6347B">
        <w:rPr>
          <w:rFonts w:ascii="Times New Roman" w:hAnsi="Times New Roman" w:cs="Times New Roman"/>
          <w:szCs w:val="26"/>
        </w:rPr>
        <w:tab/>
        <w:t>verificarea oportunităţii şi necesităţii concediilor medicale</w:t>
      </w:r>
      <w:r w:rsidR="00337E11" w:rsidRPr="00D6347B">
        <w:rPr>
          <w:rFonts w:ascii="Times New Roman" w:hAnsi="Times New Roman" w:cs="Times New Roman"/>
          <w:szCs w:val="26"/>
        </w:rPr>
        <w:t xml:space="preserve"> Colaborarea permanenta cu medicul de famile al personalului angajat, informarea asupra starii de sanatate, conform prevederilor NGPM</w:t>
      </w:r>
    </w:p>
    <w:p w:rsidR="00D953F3" w:rsidRPr="00D6347B" w:rsidRDefault="00D953F3" w:rsidP="00D953F3">
      <w:pPr>
        <w:pStyle w:val="PlainText"/>
        <w:jc w:val="both"/>
        <w:rPr>
          <w:rFonts w:ascii="Times New Roman" w:hAnsi="Times New Roman" w:cs="Times New Roman"/>
          <w:szCs w:val="26"/>
        </w:rPr>
      </w:pPr>
      <w:r w:rsidRPr="00D6347B">
        <w:rPr>
          <w:rFonts w:ascii="Times New Roman" w:hAnsi="Times New Roman" w:cs="Times New Roman"/>
          <w:szCs w:val="26"/>
        </w:rPr>
        <w:t>-</w:t>
      </w:r>
      <w:r w:rsidRPr="00D6347B">
        <w:rPr>
          <w:rFonts w:ascii="Times New Roman" w:hAnsi="Times New Roman" w:cs="Times New Roman"/>
          <w:szCs w:val="26"/>
        </w:rPr>
        <w:tab/>
        <w:t>raportare către Direcţia de Sănătate Publica privind starea generala a angajaţilor cu accesul beneficiarului la acestea</w:t>
      </w:r>
    </w:p>
    <w:p w:rsidR="00D953F3" w:rsidRPr="00D6347B" w:rsidRDefault="00D953F3" w:rsidP="00D953F3">
      <w:pPr>
        <w:pStyle w:val="PlainText"/>
        <w:jc w:val="both"/>
        <w:rPr>
          <w:rFonts w:ascii="Times New Roman" w:hAnsi="Times New Roman" w:cs="Times New Roman"/>
          <w:szCs w:val="26"/>
        </w:rPr>
      </w:pPr>
      <w:r w:rsidRPr="00D6347B">
        <w:rPr>
          <w:rFonts w:ascii="Times New Roman" w:hAnsi="Times New Roman" w:cs="Times New Roman"/>
          <w:szCs w:val="26"/>
        </w:rPr>
        <w:t>-</w:t>
      </w:r>
      <w:r w:rsidRPr="00D6347B">
        <w:rPr>
          <w:rFonts w:ascii="Times New Roman" w:hAnsi="Times New Roman" w:cs="Times New Roman"/>
          <w:szCs w:val="26"/>
        </w:rPr>
        <w:tab/>
        <w:t>reabilitarea profesională, reinserţia, reorientarea profesională în caz de accident de muncă, boală profesională, boală legată de profesie sau după afecţiuni cornice</w:t>
      </w:r>
    </w:p>
    <w:p w:rsidR="00D953F3" w:rsidRPr="00D6347B" w:rsidRDefault="00D953F3" w:rsidP="00D953F3">
      <w:pPr>
        <w:pStyle w:val="PlainText"/>
        <w:jc w:val="both"/>
        <w:rPr>
          <w:rFonts w:ascii="Times New Roman" w:hAnsi="Times New Roman" w:cs="Times New Roman"/>
          <w:szCs w:val="26"/>
        </w:rPr>
      </w:pPr>
      <w:r w:rsidRPr="00D6347B">
        <w:rPr>
          <w:rFonts w:ascii="Times New Roman" w:hAnsi="Times New Roman" w:cs="Times New Roman"/>
          <w:szCs w:val="26"/>
        </w:rPr>
        <w:t>-</w:t>
      </w:r>
      <w:r w:rsidRPr="00D6347B">
        <w:rPr>
          <w:rFonts w:ascii="Times New Roman" w:hAnsi="Times New Roman" w:cs="Times New Roman"/>
          <w:szCs w:val="26"/>
        </w:rPr>
        <w:tab/>
        <w:t>consultaţii medicale de specialitate</w:t>
      </w:r>
    </w:p>
    <w:p w:rsidR="00D953F3" w:rsidRPr="00D6347B" w:rsidRDefault="00337E11" w:rsidP="00337E11">
      <w:pPr>
        <w:pStyle w:val="PlainText"/>
        <w:tabs>
          <w:tab w:val="left" w:pos="1395"/>
        </w:tabs>
        <w:jc w:val="both"/>
        <w:rPr>
          <w:rFonts w:ascii="Times New Roman" w:hAnsi="Times New Roman" w:cs="Times New Roman"/>
        </w:rPr>
      </w:pPr>
      <w:r w:rsidRPr="00D6347B">
        <w:rPr>
          <w:rFonts w:ascii="Times New Roman" w:hAnsi="Times New Roman" w:cs="Times New Roman"/>
        </w:rPr>
        <w:tab/>
      </w: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 xml:space="preserve">   Prestatorul se obligă să asigure următoarele investigaţii obligatorii, stabilite conform dispoziţiilor Hotărârii Guvernului nr 355/2007 privind supravegherea sănătăţii lucrătorilor, cu modificările şi completările ulterioare.</w:t>
      </w: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 xml:space="preserve">  Preţurile consultaţiilor şi investigaţiilor vor fi calculate pentru fiecare salariat care a efectuat examen medical.</w:t>
      </w: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AR"/>
        </w:rPr>
      </w:pPr>
      <w:r w:rsidRPr="00D6347B">
        <w:rPr>
          <w:rFonts w:ascii="Times New Roman" w:eastAsia="Times New Roman" w:hAnsi="Times New Roman"/>
          <w:b/>
          <w:bCs/>
          <w:sz w:val="24"/>
          <w:szCs w:val="24"/>
        </w:rPr>
        <w:t>Necesarul de servicii de investigaţii medicale</w:t>
      </w:r>
      <w:r w:rsidRPr="00D6347B">
        <w:rPr>
          <w:rFonts w:ascii="Times New Roman" w:eastAsia="Times New Roman" w:hAnsi="Times New Roman"/>
          <w:sz w:val="24"/>
          <w:szCs w:val="24"/>
          <w:lang w:val="es-AR"/>
        </w:rPr>
        <w:t>: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662"/>
        <w:gridCol w:w="2322"/>
      </w:tblGrid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Tip </w:t>
            </w:r>
            <w:proofErr w:type="spellStart"/>
            <w:r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investigatie</w:t>
            </w:r>
            <w:proofErr w:type="spellEnd"/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AR"/>
              </w:rPr>
            </w:pPr>
            <w:proofErr w:type="spellStart"/>
            <w:r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AR"/>
              </w:rPr>
              <w:t>Număr</w:t>
            </w:r>
            <w:proofErr w:type="spellEnd"/>
            <w:r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37E11"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AR"/>
              </w:rPr>
              <w:t>maxim</w:t>
            </w:r>
            <w:proofErr w:type="spellEnd"/>
            <w:r w:rsidR="00337E11"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AR"/>
              </w:rPr>
              <w:t xml:space="preserve"> </w:t>
            </w:r>
            <w:r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AR"/>
              </w:rPr>
              <w:t xml:space="preserve">de </w:t>
            </w:r>
            <w:proofErr w:type="spellStart"/>
            <w:r w:rsidRPr="00D6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AR"/>
              </w:rPr>
              <w:t>investigaţii</w:t>
            </w:r>
            <w:proofErr w:type="spellEnd"/>
          </w:p>
        </w:tc>
      </w:tr>
      <w:tr w:rsidR="000E0BCB" w:rsidRPr="00D6347B" w:rsidTr="00337E11">
        <w:trPr>
          <w:trHeight w:val="2393"/>
        </w:trPr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1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Examen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clinic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general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pentru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:</w:t>
            </w:r>
          </w:p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- examen la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angajarea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r w:rsidRPr="00D6347B">
              <w:rPr>
                <w:rFonts w:ascii="Times New Roman" w:eastAsia="Times New Roman" w:hAnsi="Times New Roman"/>
                <w:sz w:val="24"/>
                <w:szCs w:val="24"/>
              </w:rPr>
              <w:t>în muncă</w:t>
            </w:r>
          </w:p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</w:rPr>
              <w:t>- contol medical periodic</w:t>
            </w:r>
          </w:p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-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examenul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medical la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adaptarea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în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muncă</w:t>
            </w:r>
            <w:proofErr w:type="spellEnd"/>
          </w:p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-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examenul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medical la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reluarea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activităţii</w:t>
            </w:r>
            <w:proofErr w:type="spellEnd"/>
          </w:p>
          <w:p w:rsidR="000E0BCB" w:rsidRPr="00D6347B" w:rsidRDefault="000E0BCB" w:rsidP="0033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-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consultanţă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în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domeniul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muncii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şi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al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condiţiilor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de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igienă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şi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sănătate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în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muncă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, </w:t>
            </w:r>
            <w:r w:rsidR="00337E11"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la </w:t>
            </w:r>
            <w:proofErr w:type="spellStart"/>
            <w:r w:rsidR="00337E11"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solicitarea</w:t>
            </w:r>
            <w:proofErr w:type="spellEnd"/>
            <w:r w:rsidR="00337E11"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37E11"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Direcției</w:t>
            </w:r>
            <w:proofErr w:type="spellEnd"/>
            <w:r w:rsidR="00337E11"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37E11"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Venituri</w:t>
            </w:r>
            <w:proofErr w:type="spellEnd"/>
            <w:r w:rsidR="00337E11"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37E11"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Buget</w:t>
            </w:r>
            <w:proofErr w:type="spellEnd"/>
            <w:r w:rsidR="00337E11"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Local Sector 2</w:t>
            </w:r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Glucoză</w:t>
            </w:r>
            <w:proofErr w:type="spellEnd"/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EKG</w:t>
            </w:r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Tensiune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arterială</w:t>
            </w:r>
            <w:proofErr w:type="spellEnd"/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Examen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oftalmologic</w:t>
            </w:r>
            <w:proofErr w:type="spellEnd"/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Audiometrie</w:t>
            </w:r>
            <w:proofErr w:type="spellEnd"/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Viziotest</w:t>
            </w:r>
            <w:proofErr w:type="spellEnd"/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337E11" w:rsidRPr="00D6347B" w:rsidTr="00337E11">
        <w:tc>
          <w:tcPr>
            <w:tcW w:w="828" w:type="dxa"/>
          </w:tcPr>
          <w:p w:rsidR="00337E11" w:rsidRPr="00D6347B" w:rsidRDefault="00337E11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</w:tcPr>
          <w:p w:rsidR="00337E11" w:rsidRPr="00D6347B" w:rsidRDefault="00337E11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Spirometrie</w:t>
            </w:r>
            <w:proofErr w:type="spellEnd"/>
          </w:p>
        </w:tc>
        <w:tc>
          <w:tcPr>
            <w:tcW w:w="2322" w:type="dxa"/>
          </w:tcPr>
          <w:p w:rsidR="00337E11" w:rsidRPr="00D6347B" w:rsidRDefault="00337E11" w:rsidP="0033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8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Examen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psihologic</w:t>
            </w:r>
            <w:proofErr w:type="spellEnd"/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9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Eliberare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fişă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de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aptitudine</w:t>
            </w:r>
            <w:proofErr w:type="spellEnd"/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120</w:t>
            </w:r>
          </w:p>
        </w:tc>
      </w:tr>
      <w:tr w:rsidR="000E0BCB" w:rsidRPr="00D6347B" w:rsidTr="00337E11">
        <w:tc>
          <w:tcPr>
            <w:tcW w:w="828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10</w:t>
            </w:r>
          </w:p>
        </w:tc>
        <w:tc>
          <w:tcPr>
            <w:tcW w:w="666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Fişă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de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siguranţă</w:t>
            </w:r>
            <w:proofErr w:type="spellEnd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circulaţiei</w:t>
            </w:r>
            <w:proofErr w:type="spellEnd"/>
          </w:p>
        </w:tc>
        <w:tc>
          <w:tcPr>
            <w:tcW w:w="2322" w:type="dxa"/>
          </w:tcPr>
          <w:p w:rsidR="000E0BCB" w:rsidRPr="00D6347B" w:rsidRDefault="000E0BCB" w:rsidP="000E0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</w:pPr>
            <w:r w:rsidRPr="00D6347B">
              <w:rPr>
                <w:rFonts w:ascii="Times New Roman" w:eastAsia="Times New Roman" w:hAnsi="Times New Roman"/>
                <w:sz w:val="24"/>
                <w:szCs w:val="24"/>
                <w:lang w:val="es-AR"/>
              </w:rPr>
              <w:t>1</w:t>
            </w:r>
          </w:p>
        </w:tc>
      </w:tr>
    </w:tbl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AR"/>
        </w:rPr>
      </w:pPr>
    </w:p>
    <w:p w:rsidR="00337E11" w:rsidRPr="00D6347B" w:rsidRDefault="00337E11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AR"/>
        </w:rPr>
      </w:pP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  <w:lang w:val="es-AR"/>
        </w:rPr>
        <w:lastRenderedPageBreak/>
        <w:tab/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Pentru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a fi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acceptată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, oferta va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trebui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să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conţină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tarife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pentru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întreaga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gamă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de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investigaţii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medicale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prezentate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mai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sus (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exprimate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r w:rsidRPr="00D6347B">
        <w:rPr>
          <w:rFonts w:ascii="Times New Roman" w:eastAsia="Times New Roman" w:hAnsi="Times New Roman"/>
          <w:sz w:val="24"/>
          <w:szCs w:val="24"/>
        </w:rPr>
        <w:t>în lei/investigaţie</w:t>
      </w:r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), </w:t>
      </w:r>
      <w:r w:rsidRPr="00D6347B">
        <w:rPr>
          <w:rFonts w:ascii="Times New Roman" w:eastAsia="Times New Roman" w:hAnsi="Times New Roman"/>
          <w:sz w:val="24"/>
          <w:szCs w:val="24"/>
        </w:rPr>
        <w:t>precum şi valoarea totală a investigaţiilor.</w:t>
      </w: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ab/>
        <w:t>Neofertarea uneia sau mai multor poziţii din cele solicitate conduce la respingerea ofertei.</w:t>
      </w: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ab/>
        <w:t>Nu se admit oferte parţiale sau alternative.</w:t>
      </w: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ab/>
        <w:t>Asumarea obligaţiei ofertantului câştigător al procedurii de achiziţie, de a pune la dispoziţia achizitorului dosarele medicale ale salariaţilor DVBL sector 2, în cazul în care la efectuarea procedurii de achiziţie pentru anul următor nu va fi câştigător.</w:t>
      </w: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ab/>
        <w:t>Numărul de examene medicale poate să crească sau să scadă în funcţie de fluctuaţia angajaţilor şi a creditelor bugetare aprobate cu această destinaţie.</w:t>
      </w: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ab/>
        <w:t>Plata serviciilor se va face în baza facturii emise de către prestator</w:t>
      </w:r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(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pentru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serviciile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medicale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efectiv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prestate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),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în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perioada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24-31 ale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lunii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aferente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înregistrării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facturii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la </w:t>
      </w:r>
      <w:proofErr w:type="spellStart"/>
      <w:r w:rsidRPr="00D6347B">
        <w:rPr>
          <w:rFonts w:ascii="Times New Roman" w:eastAsia="Times New Roman" w:hAnsi="Times New Roman"/>
          <w:sz w:val="24"/>
          <w:szCs w:val="24"/>
          <w:lang w:val="es-AR"/>
        </w:rPr>
        <w:t>sediul</w:t>
      </w:r>
      <w:proofErr w:type="spellEnd"/>
      <w:r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 </w:t>
      </w:r>
      <w:r w:rsidR="00B24EE5" w:rsidRPr="00D6347B">
        <w:rPr>
          <w:rFonts w:ascii="Times New Roman" w:eastAsia="Times New Roman" w:hAnsi="Times New Roman"/>
          <w:sz w:val="24"/>
          <w:szCs w:val="24"/>
          <w:lang w:val="es-AR"/>
        </w:rPr>
        <w:t xml:space="preserve">DVBL Sector 2 </w:t>
      </w:r>
      <w:r w:rsidRPr="00D6347B">
        <w:rPr>
          <w:rFonts w:ascii="Times New Roman" w:eastAsia="Times New Roman" w:hAnsi="Times New Roman"/>
          <w:sz w:val="24"/>
          <w:szCs w:val="24"/>
        </w:rPr>
        <w:t>din</w:t>
      </w:r>
      <w:r w:rsidR="00B24EE5" w:rsidRPr="00D6347B">
        <w:rPr>
          <w:rFonts w:ascii="Times New Roman" w:eastAsia="Times New Roman" w:hAnsi="Times New Roman"/>
          <w:sz w:val="24"/>
          <w:szCs w:val="24"/>
        </w:rPr>
        <w:t>Bd. Gării Obor nr. 10, Sector 2</w:t>
      </w:r>
      <w:r w:rsidRPr="00D6347B">
        <w:rPr>
          <w:rFonts w:ascii="Times New Roman" w:eastAsia="Times New Roman" w:hAnsi="Times New Roman"/>
          <w:sz w:val="24"/>
          <w:szCs w:val="24"/>
        </w:rPr>
        <w:t>.</w:t>
      </w:r>
    </w:p>
    <w:p w:rsidR="000E0BCB" w:rsidRPr="00D6347B" w:rsidRDefault="000E0BCB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7E11" w:rsidRPr="00D6347B" w:rsidRDefault="00337E11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>Personal existent la data prezentei achizitii:</w:t>
      </w:r>
    </w:p>
    <w:p w:rsidR="00337E11" w:rsidRPr="00D6347B" w:rsidRDefault="00337E11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>Funcții de conducere: 15 persoane</w:t>
      </w:r>
    </w:p>
    <w:p w:rsidR="00337E11" w:rsidRPr="00D6347B" w:rsidRDefault="00337E11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 xml:space="preserve">Funcții de execuție: </w:t>
      </w:r>
      <w:r w:rsidR="00864B21" w:rsidRPr="00D6347B">
        <w:rPr>
          <w:rFonts w:ascii="Times New Roman" w:eastAsia="Times New Roman" w:hAnsi="Times New Roman"/>
          <w:sz w:val="24"/>
          <w:szCs w:val="24"/>
        </w:rPr>
        <w:t>74</w:t>
      </w:r>
    </w:p>
    <w:p w:rsidR="00864B21" w:rsidRPr="00D6347B" w:rsidRDefault="00864B21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>Șofer: 1</w:t>
      </w:r>
    </w:p>
    <w:p w:rsidR="00864B21" w:rsidRPr="00D6347B" w:rsidRDefault="00864B21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>Curier:1</w:t>
      </w:r>
    </w:p>
    <w:p w:rsidR="00864B21" w:rsidRPr="00D6347B" w:rsidRDefault="00864B21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>Muncitor:1</w:t>
      </w:r>
    </w:p>
    <w:p w:rsidR="00864B21" w:rsidRPr="00D6347B" w:rsidRDefault="00864B21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>Magaziner: 1</w:t>
      </w:r>
    </w:p>
    <w:p w:rsidR="00864B21" w:rsidRPr="00D6347B" w:rsidRDefault="00864B21" w:rsidP="000E0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>Arhivari:2</w:t>
      </w:r>
    </w:p>
    <w:p w:rsidR="000E0BCB" w:rsidRPr="00D6347B" w:rsidRDefault="000E0BCB" w:rsidP="00B24E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6347B">
        <w:rPr>
          <w:rFonts w:ascii="Times New Roman" w:eastAsia="Times New Roman" w:hAnsi="Times New Roman"/>
          <w:b/>
          <w:bCs/>
          <w:sz w:val="24"/>
          <w:szCs w:val="24"/>
        </w:rPr>
        <w:t>DISPOZIŢII FINALE</w:t>
      </w:r>
    </w:p>
    <w:p w:rsidR="000E0BCB" w:rsidRPr="00D6347B" w:rsidRDefault="000E0BCB" w:rsidP="00337E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>Prestatorul se obligă ca, în termen de două săptămâni de la finalizarea controlului medical periodic, să întocmească un Raport privind starea de sănătate a personalului</w:t>
      </w:r>
      <w:r w:rsidR="00B24EE5" w:rsidRPr="00D6347B">
        <w:rPr>
          <w:rFonts w:ascii="Times New Roman" w:eastAsia="Times New Roman" w:hAnsi="Times New Roman"/>
          <w:sz w:val="24"/>
          <w:szCs w:val="24"/>
        </w:rPr>
        <w:t xml:space="preserve"> DVBL Sector 2 </w:t>
      </w:r>
      <w:r w:rsidRPr="00D6347B">
        <w:rPr>
          <w:rFonts w:ascii="Times New Roman" w:eastAsia="Times New Roman" w:hAnsi="Times New Roman"/>
          <w:sz w:val="24"/>
          <w:szCs w:val="24"/>
        </w:rPr>
        <w:t>, pe care îl transmite în scris, împreună cu un set de recomandări necesare pentru îmbunătăţirea sănătăţii şi securităţii în muncă a angajaţilor.</w:t>
      </w:r>
    </w:p>
    <w:p w:rsidR="000E0BCB" w:rsidRPr="00D6347B" w:rsidRDefault="000E0BCB" w:rsidP="00337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ab/>
        <w:t xml:space="preserve">Raportul privind starea de sănătate a personalului </w:t>
      </w:r>
      <w:r w:rsidR="00B24EE5" w:rsidRPr="00D6347B">
        <w:rPr>
          <w:rFonts w:ascii="Times New Roman" w:eastAsia="Times New Roman" w:hAnsi="Times New Roman"/>
          <w:sz w:val="24"/>
          <w:szCs w:val="24"/>
        </w:rPr>
        <w:t xml:space="preserve">DVBL Sector 2 </w:t>
      </w:r>
      <w:r w:rsidRPr="00D6347B">
        <w:rPr>
          <w:rFonts w:ascii="Times New Roman" w:eastAsia="Times New Roman" w:hAnsi="Times New Roman"/>
          <w:sz w:val="24"/>
          <w:szCs w:val="24"/>
        </w:rPr>
        <w:t>va fi prezentat de către medicul de medicina muncii şi în cadrul şedinţei Comitetului de securitate şi sănătate în muncă a achizitorului.</w:t>
      </w:r>
    </w:p>
    <w:p w:rsidR="000E0BCB" w:rsidRPr="00D6347B" w:rsidRDefault="000E0BCB" w:rsidP="00337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ab/>
        <w:t>Prestatorul se obligă să întocmească şi să completeze fişele de aptitudine în muncă ale angajaţilor examinaţi, în conformitate cu prevederile legislaţiei în vigoare şi să le predea achizitorului.</w:t>
      </w:r>
    </w:p>
    <w:p w:rsidR="000E0BCB" w:rsidRPr="00D6347B" w:rsidRDefault="000E0BCB" w:rsidP="00337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47B">
        <w:rPr>
          <w:rFonts w:ascii="Times New Roman" w:eastAsia="Times New Roman" w:hAnsi="Times New Roman"/>
          <w:sz w:val="24"/>
          <w:szCs w:val="24"/>
        </w:rPr>
        <w:tab/>
        <w:t>Medicul specialist de medicina muncii, pe baza constatărilor făcute, poate cere completarea examenelor medicale de specialitate în funcţie de starea de sănătate a persoanei examinate.</w:t>
      </w:r>
    </w:p>
    <w:p w:rsidR="000E0BCB" w:rsidRPr="00D6347B" w:rsidRDefault="000E0BCB" w:rsidP="00337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0E0BCB" w:rsidRPr="00D6347B" w:rsidSect="00D953F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11" w:rsidRDefault="00337E11" w:rsidP="00337E11">
      <w:pPr>
        <w:spacing w:after="0" w:line="240" w:lineRule="auto"/>
      </w:pPr>
      <w:r>
        <w:separator/>
      </w:r>
    </w:p>
  </w:endnote>
  <w:endnote w:type="continuationSeparator" w:id="0">
    <w:p w:rsidR="00337E11" w:rsidRDefault="00337E11" w:rsidP="0033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11" w:rsidRDefault="00337E11" w:rsidP="00337E11">
      <w:pPr>
        <w:spacing w:after="0" w:line="240" w:lineRule="auto"/>
      </w:pPr>
      <w:r>
        <w:separator/>
      </w:r>
    </w:p>
  </w:footnote>
  <w:footnote w:type="continuationSeparator" w:id="0">
    <w:p w:rsidR="00337E11" w:rsidRDefault="00337E11" w:rsidP="0033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093F"/>
    <w:multiLevelType w:val="hybridMultilevel"/>
    <w:tmpl w:val="DAA478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3920F5"/>
    <w:multiLevelType w:val="hybridMultilevel"/>
    <w:tmpl w:val="E864C4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54AC"/>
    <w:multiLevelType w:val="hybridMultilevel"/>
    <w:tmpl w:val="89E0E318"/>
    <w:lvl w:ilvl="0" w:tplc="BC081C7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F3"/>
    <w:rsid w:val="00063161"/>
    <w:rsid w:val="0006642B"/>
    <w:rsid w:val="000D45B2"/>
    <w:rsid w:val="000E0BCB"/>
    <w:rsid w:val="00337E11"/>
    <w:rsid w:val="00453457"/>
    <w:rsid w:val="006D2481"/>
    <w:rsid w:val="00864B21"/>
    <w:rsid w:val="008C0493"/>
    <w:rsid w:val="00AA23A1"/>
    <w:rsid w:val="00B24EE5"/>
    <w:rsid w:val="00D16061"/>
    <w:rsid w:val="00D6347B"/>
    <w:rsid w:val="00D953F3"/>
    <w:rsid w:val="00E14E90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CB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 Char4"/>
    <w:basedOn w:val="Normal"/>
    <w:link w:val="PlainTextChar"/>
    <w:rsid w:val="00D953F3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o-RO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D953F3"/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F3"/>
    <w:rPr>
      <w:rFonts w:ascii="Tahoma" w:eastAsia="Calibri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B24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1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3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11"/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CB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 Char4"/>
    <w:basedOn w:val="Normal"/>
    <w:link w:val="PlainTextChar"/>
    <w:rsid w:val="00D953F3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o-RO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D953F3"/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F3"/>
    <w:rPr>
      <w:rFonts w:ascii="Tahoma" w:eastAsia="Calibri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B24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1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3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11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4</cp:revision>
  <dcterms:created xsi:type="dcterms:W3CDTF">2013-05-10T09:55:00Z</dcterms:created>
  <dcterms:modified xsi:type="dcterms:W3CDTF">2013-06-06T11:32:00Z</dcterms:modified>
</cp:coreProperties>
</file>